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选题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  <w:t>方向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firstLine="640" w:firstLineChars="200"/>
        <w:textAlignment w:val="auto"/>
        <w:rPr>
          <w:rFonts w:hint="eastAsia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</w:rPr>
        <w:t>1.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关于推进粤港澳大湾区高水平人才高地建设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研究；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firstLine="640" w:firstLineChars="200"/>
        <w:textAlignment w:val="auto"/>
        <w:rPr>
          <w:rFonts w:hint="eastAsia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2.粤港澳三地创新型人才联合培养模式研究；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firstLine="640" w:firstLineChars="200"/>
        <w:textAlignment w:val="auto"/>
        <w:rPr>
          <w:rFonts w:hint="eastAsia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3.高校和企业联合培养工程硕博士的实践研究；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firstLine="640" w:firstLineChars="200"/>
        <w:textAlignment w:val="auto"/>
        <w:rPr>
          <w:rFonts w:hint="eastAsia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4.青年科技人才接续培养机制研究；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firstLine="640" w:firstLineChars="200"/>
        <w:textAlignment w:val="auto"/>
        <w:rPr>
          <w:rFonts w:hint="eastAsia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5.百年未有之大变局背景下的海外高层次人才引进策略研究；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firstLine="640" w:firstLineChars="200"/>
        <w:textAlignment w:val="auto"/>
        <w:rPr>
          <w:rFonts w:hint="eastAsia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6.精准引进突破“卡脖子”技术高层次人才的路径和方法；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firstLine="640" w:firstLineChars="200"/>
        <w:textAlignment w:val="auto"/>
        <w:rPr>
          <w:rFonts w:hint="eastAsia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7.加快提升我省市场化引才效率机制研究；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firstLine="640" w:firstLineChars="200"/>
        <w:textAlignment w:val="auto"/>
        <w:rPr>
          <w:rFonts w:hint="eastAsia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8.如何建立以创新价值、能力、贡献为导向的人才评价体系；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firstLine="640" w:firstLineChars="200"/>
        <w:textAlignment w:val="auto"/>
        <w:rPr>
          <w:rFonts w:hint="eastAsia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9.如何发挥企业主体作用打造人才创新平台；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firstLine="640" w:firstLineChars="200"/>
        <w:textAlignment w:val="auto"/>
        <w:rPr>
          <w:rFonts w:hint="default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10.发达国家和我国人力资源服务产业发展现状、趋势及对我省的启示。</w:t>
      </w:r>
      <w:bookmarkStart w:id="0" w:name="_GoBack"/>
      <w:bookmarkEnd w:id="0"/>
    </w:p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NmNjM3OTk0ZGE2ZDlmMzY2M2JmZTY1YjYyNDBkZDEifQ=="/>
  </w:docVars>
  <w:rsids>
    <w:rsidRoot w:val="5BFA79FB"/>
    <w:rsid w:val="5BFA79FB"/>
    <w:rsid w:val="60C3711D"/>
    <w:rsid w:val="62B52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省社会科学界联合会</Company>
  <Pages>1</Pages>
  <Words>228</Words>
  <Characters>239</Characters>
  <Lines>0</Lines>
  <Paragraphs>0</Paragraphs>
  <TotalTime>0</TotalTime>
  <ScaleCrop>false</ScaleCrop>
  <LinksUpToDate>false</LinksUpToDate>
  <CharactersWithSpaces>239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2022-06-29T06:52:00Z</dcterms:created>
  <dc:creator>Mrs.J</dc:creator>
  <cp:lastModifiedBy>Mrs.J</cp:lastModifiedBy>
  <dcterms:modified xsi:type="dcterms:W3CDTF">2022-06-29T07:30:27Z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4B2D3951E04F4DE68B2D52B96CD420F7</vt:lpwstr>
  </property>
</Properties>
</file>